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54C17" w:rsidRPr="00854C17" w:rsidTr="00CF7FA9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54C17" w:rsidRPr="00854C17" w:rsidRDefault="00854C17" w:rsidP="00CF7FA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/>
              </w:rPr>
            </w:pPr>
            <w:r w:rsidRPr="00854C17">
              <w:rPr>
                <w:rFonts w:ascii="Tahoma" w:eastAsia="DengXian" w:hAnsi="Tahoma" w:cs="Tahoma"/>
                <w:color w:val="000000"/>
                <w:sz w:val="18"/>
                <w:szCs w:val="18"/>
                <w:lang w:val="el-GR"/>
              </w:rPr>
              <w:t xml:space="preserve">ΕΙΔΟΣ Πρόπλασμα Χεριού για </w:t>
            </w:r>
            <w:proofErr w:type="spellStart"/>
            <w:r w:rsidRPr="00854C17">
              <w:rPr>
                <w:rFonts w:ascii="Tahoma" w:eastAsia="DengXian" w:hAnsi="Tahoma" w:cs="Tahoma"/>
                <w:color w:val="000000"/>
                <w:sz w:val="18"/>
                <w:szCs w:val="18"/>
                <w:lang w:val="el-GR"/>
              </w:rPr>
              <w:t>Φλεβοκεντηση</w:t>
            </w:r>
            <w:proofErr w:type="spellEnd"/>
            <w:r w:rsidRPr="00854C17">
              <w:rPr>
                <w:rFonts w:ascii="Tahoma" w:eastAsia="DengXian" w:hAnsi="Tahoma" w:cs="Tahoma"/>
                <w:color w:val="000000"/>
                <w:sz w:val="18"/>
                <w:szCs w:val="18"/>
                <w:lang w:val="el-GR"/>
              </w:rPr>
              <w:t>, Αιμοληψία και Μετάγγιση Αίματος</w:t>
            </w:r>
          </w:p>
          <w:p w:rsidR="00854C17" w:rsidRPr="00854C17" w:rsidRDefault="00854C17" w:rsidP="00CF7FA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/>
              </w:rPr>
            </w:pPr>
          </w:p>
          <w:p w:rsidR="00854C17" w:rsidRPr="00854C17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</w:p>
        </w:tc>
      </w:tr>
      <w:tr w:rsidR="00854C17" w:rsidRPr="008D329F" w:rsidTr="00CF7FA9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ΠΑΡΑΠΟΜΠΗ</w:t>
            </w:r>
          </w:p>
        </w:tc>
      </w:tr>
      <w:tr w:rsidR="00854C17" w:rsidRPr="008D329F" w:rsidTr="00CF7FA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(ε)</w:t>
            </w:r>
          </w:p>
        </w:tc>
      </w:tr>
      <w:tr w:rsidR="00854C17" w:rsidRPr="008D329F" w:rsidTr="00CF7FA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54C17" w:rsidRPr="008D329F" w:rsidTr="00CF7FA9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bookmarkStart w:id="0" w:name="_GoBack" w:colFirst="1" w:colLast="1"/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54C17" w:rsidRPr="00854C17" w:rsidRDefault="00854C17" w:rsidP="00854C17">
            <w:pPr>
              <w:jc w:val="left"/>
              <w:rPr>
                <w:rFonts w:ascii="Tahoma" w:hAnsi="Tahoma" w:cs="Tahoma"/>
                <w:sz w:val="18"/>
                <w:lang w:val="el-GR"/>
              </w:rPr>
            </w:pPr>
            <w:r w:rsidRPr="00854C17">
              <w:rPr>
                <w:rFonts w:ascii="Tahoma" w:hAnsi="Tahoma" w:cs="Tahoma"/>
                <w:sz w:val="18"/>
                <w:lang w:val="el-GR"/>
              </w:rPr>
              <w:t>Έχει δύο σημεία για ένεση:  Στην περιοχή του αγκώνα και στον κάτω βραχίονα.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854C17" w:rsidRPr="008D329F" w:rsidTr="00CF7FA9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54C17" w:rsidRPr="00854C17" w:rsidRDefault="00854C17" w:rsidP="00854C17">
            <w:pPr>
              <w:jc w:val="left"/>
              <w:rPr>
                <w:rFonts w:ascii="Tahoma" w:hAnsi="Tahoma" w:cs="Tahoma"/>
                <w:sz w:val="18"/>
                <w:lang w:val="el-GR"/>
              </w:rPr>
            </w:pPr>
            <w:r w:rsidRPr="00854C17">
              <w:rPr>
                <w:rFonts w:ascii="Tahoma" w:hAnsi="Tahoma" w:cs="Tahoma"/>
                <w:sz w:val="18"/>
                <w:lang w:val="el-GR"/>
              </w:rPr>
              <w:t>Δυνατότητα ψηλάφησης της φλέβας κάτω από το δέρμα.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854C17" w:rsidRPr="008D329F" w:rsidTr="00CF7FA9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54C17" w:rsidRPr="00854C17" w:rsidRDefault="00854C17" w:rsidP="00854C17">
            <w:pPr>
              <w:jc w:val="left"/>
              <w:rPr>
                <w:rFonts w:ascii="Tahoma" w:hAnsi="Tahoma" w:cs="Tahoma"/>
                <w:sz w:val="18"/>
                <w:lang w:val="el-GR"/>
              </w:rPr>
            </w:pPr>
            <w:r w:rsidRPr="00854C17">
              <w:rPr>
                <w:rFonts w:ascii="Tahoma" w:hAnsi="Tahoma" w:cs="Tahoma"/>
                <w:sz w:val="18"/>
                <w:lang w:val="el-GR"/>
              </w:rPr>
              <w:t>Οι θέσεις έγχυσης, οι φλέβες και το δέρμα μπορούν να αντικαθίστανται.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854C17" w:rsidRPr="008D329F" w:rsidTr="00CF7FA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54C17" w:rsidRPr="00854C17" w:rsidRDefault="00854C17" w:rsidP="00854C17">
            <w:pPr>
              <w:jc w:val="left"/>
              <w:rPr>
                <w:rFonts w:ascii="Tahoma" w:hAnsi="Tahoma" w:cs="Tahoma"/>
                <w:sz w:val="18"/>
              </w:rPr>
            </w:pPr>
            <w:r w:rsidRPr="00854C17">
              <w:rPr>
                <w:rFonts w:ascii="Tahoma" w:hAnsi="Tahoma" w:cs="Tahoma"/>
                <w:sz w:val="18"/>
              </w:rPr>
              <w:t>Κατα</w:t>
            </w:r>
            <w:proofErr w:type="spellStart"/>
            <w:r w:rsidRPr="00854C17">
              <w:rPr>
                <w:rFonts w:ascii="Tahoma" w:hAnsi="Tahoma" w:cs="Tahoma"/>
                <w:sz w:val="18"/>
              </w:rPr>
              <w:t>σκευ</w:t>
            </w:r>
            <w:proofErr w:type="spellEnd"/>
            <w:r w:rsidRPr="00854C17">
              <w:rPr>
                <w:rFonts w:ascii="Tahoma" w:hAnsi="Tahoma" w:cs="Tahoma"/>
                <w:sz w:val="18"/>
              </w:rPr>
              <w:t>ασμένο από μαλα</w:t>
            </w:r>
            <w:proofErr w:type="spellStart"/>
            <w:r w:rsidRPr="00854C17">
              <w:rPr>
                <w:rFonts w:ascii="Tahoma" w:hAnsi="Tahoma" w:cs="Tahoma"/>
                <w:sz w:val="18"/>
              </w:rPr>
              <w:t>κό</w:t>
            </w:r>
            <w:proofErr w:type="spellEnd"/>
            <w:r w:rsidRPr="00854C17">
              <w:rPr>
                <w:rFonts w:ascii="Tahoma" w:hAnsi="Tahoma" w:cs="Tahoma"/>
                <w:sz w:val="18"/>
              </w:rPr>
              <w:t xml:space="preserve"> PVC.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854C17" w:rsidRPr="008D329F" w:rsidTr="00CF7FA9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54C17" w:rsidRPr="00854C17" w:rsidRDefault="00854C17" w:rsidP="00854C17">
            <w:pPr>
              <w:jc w:val="left"/>
              <w:rPr>
                <w:rFonts w:ascii="Tahoma" w:hAnsi="Tahoma" w:cs="Tahoma"/>
                <w:sz w:val="18"/>
                <w:lang w:val="el-GR"/>
              </w:rPr>
            </w:pPr>
            <w:r w:rsidRPr="00854C17">
              <w:rPr>
                <w:rFonts w:ascii="Tahoma" w:hAnsi="Tahoma" w:cs="Tahoma"/>
                <w:sz w:val="18"/>
                <w:lang w:val="el-GR"/>
              </w:rPr>
              <w:t>Ειδικός χώρος για ενδομυϊκές ενέσεις.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854C17" w:rsidRPr="008D329F" w:rsidTr="00CF7FA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54C17" w:rsidRPr="00854C17" w:rsidRDefault="00854C17" w:rsidP="00854C17">
            <w:pPr>
              <w:jc w:val="left"/>
              <w:rPr>
                <w:rFonts w:ascii="Tahoma" w:hAnsi="Tahoma" w:cs="Tahoma"/>
                <w:sz w:val="18"/>
                <w:lang w:val="el-GR"/>
              </w:rPr>
            </w:pPr>
            <w:r w:rsidRPr="00854C17">
              <w:rPr>
                <w:rFonts w:ascii="Tahoma" w:hAnsi="Tahoma" w:cs="Tahoma"/>
                <w:sz w:val="18"/>
                <w:lang w:val="el-GR"/>
              </w:rPr>
              <w:t>Δυνατότητα χρήσης τεχνητού αίματος μέσω ενσωματωμένων σωλήνων.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bookmarkEnd w:id="0"/>
      <w:tr w:rsidR="00854C17" w:rsidRPr="008D329F" w:rsidTr="00CF7FA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329F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4C17" w:rsidRPr="00566F94" w:rsidRDefault="00854C17" w:rsidP="00CF7F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Έν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α (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4C17" w:rsidRPr="008D329F" w:rsidRDefault="00854C17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5F5C"/>
    <w:rsid w:val="0024151E"/>
    <w:rsid w:val="002C5B52"/>
    <w:rsid w:val="007C3968"/>
    <w:rsid w:val="00854C17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EB216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2</cp:revision>
  <dcterms:created xsi:type="dcterms:W3CDTF">2025-11-18T08:56:00Z</dcterms:created>
  <dcterms:modified xsi:type="dcterms:W3CDTF">2025-11-18T08:56:00Z</dcterms:modified>
</cp:coreProperties>
</file>